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宋体" w:hAnsi="宋体" w:cs="宋体"/>
          <w:b/>
          <w:bCs/>
          <w:sz w:val="36"/>
          <w:szCs w:val="36"/>
        </w:rPr>
      </w:pPr>
      <w:r>
        <w:rPr>
          <w:rFonts w:hint="eastAsia" w:ascii="宋体" w:hAnsi="宋体" w:cs="宋体"/>
          <w:b/>
          <w:bCs/>
          <w:sz w:val="36"/>
          <w:szCs w:val="36"/>
        </w:rPr>
        <w:t>博学而不穷， 笃行而不倦</w:t>
      </w:r>
    </w:p>
    <w:p>
      <w:pPr>
        <w:jc w:val="right"/>
        <w:textAlignment w:val="baseline"/>
        <w:rPr>
          <w:rFonts w:hint="eastAsia" w:ascii="宋体" w:hAnsi="宋体" w:eastAsia="宋体" w:cs="宋体"/>
          <w:sz w:val="24"/>
          <w:szCs w:val="24"/>
        </w:rPr>
      </w:pPr>
      <w:r>
        <w:rPr>
          <w:rFonts w:hint="eastAsia" w:ascii="仿宋" w:hAnsi="仿宋" w:eastAsia="仿宋" w:cs="仿宋"/>
          <w:sz w:val="32"/>
          <w:szCs w:val="32"/>
        </w:rPr>
        <w:t xml:space="preserve">                                                                 </w:t>
      </w:r>
      <w:r>
        <w:rPr>
          <w:rFonts w:hint="eastAsia" w:ascii="宋体" w:hAnsi="宋体" w:eastAsia="宋体" w:cs="宋体"/>
          <w:sz w:val="24"/>
          <w:szCs w:val="24"/>
        </w:rPr>
        <w:t>信阳光山赵春燕</w:t>
      </w:r>
    </w:p>
    <w:p>
      <w:pPr>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怀揣梦想赴商丘，国培骨干蓦回首。</w:t>
      </w:r>
    </w:p>
    <w:p>
      <w:pPr>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窗外落叶虽飞扬，室内融融如暖阳。</w:t>
      </w:r>
    </w:p>
    <w:p>
      <w:pPr>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卵石生来本无火，相击才能育灵光。</w:t>
      </w:r>
    </w:p>
    <w:p>
      <w:pPr>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国培之路在何方？专家名师指航向。</w:t>
      </w:r>
      <w:bookmarkStart w:id="0" w:name="_GoBack"/>
      <w:bookmarkEnd w:id="0"/>
    </w:p>
    <w:p>
      <w:pPr>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10月8日上午。我满怀求知欲望，带着追寻的梦想，来到了华商之源——商丘。在商丘师范学院进行了10天的学习培训。洒下了耕耘的汗水，收获了果实的芳香。专家名师的教学风格在脑海中浮现，亲切话语，在耳旁回响。那一件件生动有趣的教学案例，宛如天上的繁星，璀璨夺目。现摘取自己喜欢的几颗进行分享：</w:t>
      </w:r>
    </w:p>
    <w:p>
      <w:pP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问渠哪得清如许，为有源头活水来</w:t>
      </w:r>
    </w:p>
    <w:p>
      <w:pPr>
        <w:jc w:val="righ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——走进专家</w:t>
      </w:r>
    </w:p>
    <w:p>
      <w:pP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专家一 · 江苏省昆山市玉峰实验小学的高子阳教授在《先写后教——大单元高质量教学智慧  》专题讲座中提出了几个问题：</w:t>
      </w:r>
    </w:p>
    <w:p>
      <w:pPr>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1、各位老师平时是怎么教作文的 ？    </w:t>
      </w:r>
    </w:p>
    <w:p>
      <w:pPr>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2、小学生为什么需要大量阅读……</w:t>
      </w:r>
    </w:p>
    <w:p>
      <w:pPr>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高教授围绕这几个问题高层建瓴，引经剧典，精辟论断，提出了自己的观点和做法。他认为先写后教的做法在习作课中很有必要，总结了三到六年级适合这种教学的单元，并且用课例向我们展示了这种教法如何在教学中真操实练。听了高教授的讲座，我懂得了习作课也可以推陈出新，让课堂更高效。写作离不开大量阅读，习作是知识的输出，而阅读是输出的基础。在阅读中引导孩子不断积累写作素材，爱上阅读，并且让孩子慢慢了解怎样构建写作框架，让每位孩子在文学的滋养下写出好的作文，文学书籍成为孩子的精神食粮。高教授长期坚守在教育一线为教育事业注入新的血液，我看到了一个有人文情怀的教育人执着于三尺讲台的可贵精神。</w:t>
      </w:r>
    </w:p>
    <w:p>
      <w:pP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专家二. 商丘市睢阳区基础教育教研中心的李志华教授专题讲座——《从语文课程标准的“亮点”谈课堂教学的有效性》中围绕如何看待现在的统编教材和“怎么立足新课标寻找“亮点”让课堂教学更高效这两个话题进行了深刻的阐述。她指出：影响有效教学的因素很多种，                              比如:课堂、教学、教材……然后深刻阐述了怎样实现小学语文课堂教学的有效性: </w:t>
      </w:r>
    </w:p>
    <w:p>
      <w:pPr>
        <w:numPr>
          <w:ilvl w:val="0"/>
          <w:numId w:val="1"/>
        </w:numPr>
        <w:ind w:left="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认识课标  了解变化  </w:t>
      </w:r>
    </w:p>
    <w:p>
      <w:pPr>
        <w:numPr>
          <w:ilvl w:val="0"/>
          <w:numId w:val="1"/>
        </w:numPr>
        <w:ind w:left="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研读课标  关注亮点   </w:t>
      </w:r>
    </w:p>
    <w:p>
      <w:pP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 依据课例  有效教学</w:t>
      </w:r>
    </w:p>
    <w:p>
      <w:pP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让我们感受到在语文教学中立足课标，研读课标，围绕课标实施教学的重要性。</w:t>
      </w:r>
    </w:p>
    <w:p>
      <w:pPr>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专家三·  开封市基础教育教研室的文志杰教授在《课标研习，习作教学 》专题讲座中再一次强调了课标在教学中的重要性，而作文教学更要依据课标来实施，从而让我更加坚定了回去好好研读课标的信念。</w:t>
      </w:r>
    </w:p>
    <w:p>
      <w:pPr>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落红不是无情物，化作春泥更护花</w:t>
      </w:r>
    </w:p>
    <w:p>
      <w:pPr>
        <w:ind w:firstLine="560" w:firstLineChars="200"/>
        <w:jc w:val="righ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——走近名师</w:t>
      </w:r>
    </w:p>
    <w:p>
      <w:pPr>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名师一. 江苏省徐州市兴东实验学校张忠诚教授以课堂为索引，与学员分享了《写作教学内容的核心要素与实施策略》，张老师告诉我们，在语文教学路上成长，必须不断反思、实践、总结，想要提升自己的课堂艺术，就要长期参与研课、磨课，并对如何上好习作课，张老师也有独到的见解。（1）写作学情诊断，确定精准教学目标. (2)依据教学目标炼制核心写作知识.(3)细化评价标准，制定评价多层量表 (4).写作学习活动应用核心写作知识(5).针对写作困难，供写作教学支架.张老师使用高效的教学方法如一场及时雨，为我们的习作教学指明了方向。</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名师二  南京师范大学附属小学新城区的宋运来教授，专题讲座——《风趣幽默、创意迭出努力开掘儿童满意的童漫作文课程》，让我认识了一个懂浪漫、懂生活、懂童趣的宋老师，同时他结合自己的教学经验与成长历程对教师的人生与情怀进行了细致的解读，让我明白了教师要保持一颗童心，让自己丰满起来。宋老师的幽默，让感受到了读书之美、漫画之乐。我们处在社会飞速发展的时代，快节奏是当代生活的标志，但是教育不可以揠苗助长，我们可以放慢脚步，在日常的学习、工作、生活当中，边走边看，不要错过春风吹，荷塘绿，不要错过枫叶红，不要错过雪花飘，我们拥有一颗童心的同时，和学生一起幸福的生活，诗意的成长......</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一花独放不是春，百花齐放春满园</w:t>
      </w:r>
    </w:p>
    <w:p>
      <w:pPr>
        <w:ind w:firstLine="560" w:firstLineChars="200"/>
        <w:jc w:val="righ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——走进微讲坛</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培训期间，学员以小组形式交流学习心得，探讨如何上好习作教学，并推荐代表上台分享。微讲坛内容丰富，精彩纷呈。让我这位不是语文专业的老师也爱上了语文。我们星星之火组的老师积极探讨，各抒己见，集思广益，他们是我学习的伙伴，更是我学习之旅的榜样。同时我们团队也汲取了其它小组的宝贵经验，我暗下决心，回去要把所学的知识运用在我的教学中，让我的习作课堂更高效。窗外秋风阵阵，国学堂温暖如春，因为有一群爱学习，有情怀的教育人聚集一堂，在自己的岗位上为中国的教育事业出一份力，力量虽小，却也能散发出自己的光芒。</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回首沧桑连万载，今朝一变惠何人</w:t>
      </w:r>
    </w:p>
    <w:p>
      <w:pPr>
        <w:ind w:firstLine="560" w:firstLineChars="200"/>
        <w:jc w:val="righ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——走进历史</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城市是有灵魂的，一座城市的灵魂就是这座城市的眼睛，记忆的殿堂，也是一座城市历史文化的缩影。在培训期间，我领略到了商丘独具特色的地方文化，对商丘有了更深一步的认识，从而也更多了一份热爱！</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党员活动日，我们奔赴商丘的红色地标——淮海战役革命纪念馆，认真聆听解说员讲述的革命先烈创建革命根据地，观看了大量的革命史料和文献资料，各位学员在一幅幅图画，一件件文物前驻足、深思、凝视，深切感受商丘人民坚定不移的革命信念，不屈不挠的革命精神和红旗不倒，和高高飘扬的豪迈气概。</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不畏浮云遮望眼，自缘身在最高层</w:t>
      </w:r>
    </w:p>
    <w:p>
      <w:pPr>
        <w:ind w:firstLine="560" w:firstLineChars="200"/>
        <w:jc w:val="righ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——自我反思</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过10天紧张有序的培训学习，让我很幸运的认识了一些专家、名师，近距离地欣赏了那些专家、名师的教学案例，领略了他们先进的教学理念，独特的教学风格，幽默的教学语言，娴熟的教学技能，深厚的教学底蕴，扎实的文字功底，让我为之震撼，心悦诚服。同时也有缘结识了来自河南省不同市县的小学语文教师，让我深切地感受到县级骨干教师小学语文这个国培班人才辈出，各有特长。目睹了各组学员的集体意识、合作意识、创新精神，彰显了整个国培班的精神风貌，人文素养，热爱教育的高尚情操。通过培训学习，我吸取了丰富的知识营养，在以后得教学道路上，无论道路多么曲折，我都会勇往直前，耐心研究如何备课、上好作文课、评课、写教学反思，促进自身快速成长，让新的教育理念、教育方法、教学技能实实在在地走进小学语文课堂。</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长风破浪会有时，直挂云帆济沧海</w:t>
      </w:r>
    </w:p>
    <w:p>
      <w:pPr>
        <w:ind w:firstLine="560" w:firstLineChars="200"/>
        <w:jc w:val="righ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——回顾展望</w:t>
      </w:r>
    </w:p>
    <w:p>
      <w:pPr>
        <w:ind w:firstLine="560" w:firstLineChars="20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风吹落叶雨飘零，合作交流暖人心。</w:t>
      </w:r>
    </w:p>
    <w:p>
      <w:pPr>
        <w:ind w:firstLine="560" w:firstLineChars="20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谁持彩练当空舞，同台微课濡沫情。</w:t>
      </w:r>
    </w:p>
    <w:p>
      <w:pPr>
        <w:ind w:firstLine="560" w:firstLineChars="20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专家讲座作指引，名师案例创意新。</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习作教学有方法，大量阅读是前提。</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紧扣课标深研究，核心要素很重要。</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先写后教最高效，建构支架是关键。</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填写清单好手段，词语拓展构思巧。</w:t>
      </w:r>
    </w:p>
    <w:p>
      <w:pPr>
        <w:ind w:firstLine="560" w:firstLineChars="200"/>
        <w:jc w:val="left"/>
        <w:textAlignment w:val="baseline"/>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8"/>
        </w:rPr>
        <w:t xml:space="preserve">        多用描写设障碍，习作教学很简单。</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勤写多练是根本，他日佳作一篇篇。</w:t>
      </w:r>
    </w:p>
    <w:p>
      <w:pPr>
        <w:ind w:firstLine="560" w:firstLineChars="20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学员微课催奋进，潜心钻研取真经。</w:t>
      </w:r>
    </w:p>
    <w:p>
      <w:pPr>
        <w:ind w:firstLine="560" w:firstLineChars="20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紧跟导师苦修炼，宁静致远纳百川。</w:t>
      </w:r>
    </w:p>
    <w:p>
      <w:pPr>
        <w:ind w:firstLine="560" w:firstLineChars="20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采得百花成蜜后，为生辛苦为生甜。</w:t>
      </w:r>
    </w:p>
    <w:p>
      <w:pPr>
        <w:ind w:firstLine="560" w:firstLineChars="20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国培之路在何方？立足课堂促成长。</w:t>
      </w:r>
    </w:p>
    <w:p>
      <w:pPr>
        <w:ind w:firstLine="560" w:firstLineChars="20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骨干之路在何方？不忘初心圆梦想。</w:t>
      </w:r>
    </w:p>
    <w:p>
      <w:pPr>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海纳百川，有容乃大。通过培训学习，我看到了在习近平总书记的带领下中国教育的未来和希望。“双减”形势下机遇与挑战并存，在新的机遇与挑战面前，我和千千万万的教师一样争做有情怀的教育人，争创有温度的课堂教学，真正做到:“博学而不穷，笃行而不倦。我将以“海纳百川的胸襟，坚定不移的信念，迎接中国教育的春天！</w:t>
      </w:r>
    </w:p>
    <w:p>
      <w:pPr>
        <w:ind w:firstLine="560" w:firstLineChars="200"/>
        <w:jc w:val="left"/>
        <w:textAlignment w:val="baseline"/>
        <w:rPr>
          <w:rFonts w:hint="eastAsia" w:asciiTheme="minorEastAsia" w:hAnsiTheme="minorEastAsia" w:eastAsiaTheme="minorEastAsia" w:cstheme="minorEastAsia"/>
          <w:sz w:val="28"/>
          <w:szCs w:val="28"/>
        </w:rPr>
      </w:pPr>
    </w:p>
    <w:p>
      <w:pPr>
        <w:ind w:firstLine="560" w:firstLineChars="200"/>
        <w:textAlignment w:val="baseline"/>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1A2DC"/>
    <w:multiLevelType w:val="singleLevel"/>
    <w:tmpl w:val="D9E1A2DC"/>
    <w:lvl w:ilvl="0" w:tentative="0">
      <w:start w:val="1"/>
      <w:numFmt w:val="chineseCounting"/>
      <w:suff w:val="nothing"/>
      <w:lvlText w:val="（%1）"/>
      <w:lvlJc w:val="left"/>
      <w:pPr>
        <w:ind w:left="32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23147"/>
    <w:rsid w:val="0043163A"/>
    <w:rsid w:val="00623147"/>
    <w:rsid w:val="00A733CE"/>
    <w:rsid w:val="14A556D4"/>
    <w:rsid w:val="1BFD361E"/>
    <w:rsid w:val="33BC0D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2744</Words>
  <Characters>2766</Characters>
  <Lines>21</Lines>
  <Paragraphs>5</Paragraphs>
  <TotalTime>15</TotalTime>
  <ScaleCrop>false</ScaleCrop>
  <LinksUpToDate>false</LinksUpToDate>
  <CharactersWithSpaces>2954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2021-10-15T14:55:00Z</dcterms:created>
  <dc:creator>PCNM00</dc:creator>
  <cp:lastModifiedBy>掐指一算，你快完蛋</cp:lastModifiedBy>
  <dcterms:modified xsi:type="dcterms:W3CDTF">2022-04-06T05:31:49Z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0ef4d042e92d43e6911f0cd615e1531a</vt:lpwstr>
  </property>
  <property fmtid="{D5CDD505-2E9C-101B-9397-08002B2CF9AE}" pid="3" name="KSOProductBuildVer">
    <vt:lpwstr>2052-11.1.0.11566</vt:lpwstr>
  </property>
</Properties>
</file>